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009" w:tblpY="12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3461"/>
        <w:gridCol w:w="2394"/>
        <w:gridCol w:w="2792"/>
      </w:tblGrid>
      <w:tr w:rsidR="00B7601C" w14:paraId="59B04348" w14:textId="77777777" w:rsidTr="001B632B">
        <w:trPr>
          <w:trHeight w:val="255"/>
        </w:trPr>
        <w:tc>
          <w:tcPr>
            <w:tcW w:w="10598" w:type="dxa"/>
            <w:gridSpan w:val="4"/>
            <w:shd w:val="clear" w:color="auto" w:fill="auto"/>
          </w:tcPr>
          <w:p w14:paraId="0BAF2878" w14:textId="610E8C5A" w:rsidR="00B7601C" w:rsidRPr="001B632B" w:rsidRDefault="001B632B" w:rsidP="001B632B">
            <w:pPr>
              <w:spacing w:line="240" w:lineRule="auto"/>
              <w:rPr>
                <w:sz w:val="24"/>
                <w:szCs w:val="24"/>
              </w:rPr>
            </w:pPr>
            <w:r w:rsidRPr="001B632B">
              <w:rPr>
                <w:sz w:val="24"/>
                <w:szCs w:val="24"/>
              </w:rPr>
              <w:t>Did you hear about the guy who had a balloon</w:t>
            </w:r>
            <w:r>
              <w:rPr>
                <w:sz w:val="24"/>
                <w:szCs w:val="24"/>
              </w:rPr>
              <w:t xml:space="preserve"> where his skull was supposed to be?</w:t>
            </w:r>
            <w:r w:rsidRPr="001B632B">
              <w:rPr>
                <w:sz w:val="24"/>
                <w:szCs w:val="24"/>
              </w:rPr>
              <w:t xml:space="preserve"> </w:t>
            </w:r>
            <w:r>
              <w:rPr>
                <w:sz w:val="24"/>
                <w:szCs w:val="24"/>
              </w:rPr>
              <w:t xml:space="preserve">                                                             </w:t>
            </w:r>
            <w:r w:rsidRPr="001B632B">
              <w:rPr>
                <w:sz w:val="24"/>
                <w:szCs w:val="24"/>
              </w:rPr>
              <w:t xml:space="preserve"> </w:t>
            </w:r>
            <w:r>
              <w:rPr>
                <w:sz w:val="24"/>
                <w:szCs w:val="24"/>
              </w:rPr>
              <w:t xml:space="preserve">      I </w:t>
            </w:r>
            <w:r w:rsidRPr="001B632B">
              <w:rPr>
                <w:sz w:val="24"/>
                <w:szCs w:val="24"/>
              </w:rPr>
              <w:t>hear</w:t>
            </w:r>
            <w:r>
              <w:rPr>
                <w:sz w:val="24"/>
                <w:szCs w:val="24"/>
              </w:rPr>
              <w:t>d</w:t>
            </w:r>
            <w:r w:rsidRPr="001B632B">
              <w:rPr>
                <w:sz w:val="24"/>
                <w:szCs w:val="24"/>
              </w:rPr>
              <w:t xml:space="preserve"> he was a bit of an airhead.</w:t>
            </w:r>
            <w:r w:rsidR="00AC6697">
              <w:rPr>
                <w:sz w:val="24"/>
                <w:szCs w:val="24"/>
              </w:rPr>
              <w:t xml:space="preserve">                 </w:t>
            </w:r>
            <w:proofErr w:type="gramStart"/>
            <w:r w:rsidR="00AC6697">
              <w:rPr>
                <w:sz w:val="24"/>
                <w:szCs w:val="24"/>
              </w:rPr>
              <w:t>(  –</w:t>
            </w:r>
            <w:proofErr w:type="gramEnd"/>
            <w:r>
              <w:rPr>
                <w:sz w:val="24"/>
                <w:szCs w:val="24"/>
              </w:rPr>
              <w:t>D.S.)</w:t>
            </w:r>
          </w:p>
        </w:tc>
      </w:tr>
      <w:tr w:rsidR="00C44BDF" w14:paraId="011B8030" w14:textId="77777777" w:rsidTr="001B632B">
        <w:trPr>
          <w:trHeight w:val="255"/>
        </w:trPr>
        <w:tc>
          <w:tcPr>
            <w:tcW w:w="10598" w:type="dxa"/>
            <w:gridSpan w:val="4"/>
            <w:shd w:val="clear" w:color="auto" w:fill="auto"/>
          </w:tcPr>
          <w:p w14:paraId="5A120A21" w14:textId="1E9826DA" w:rsidR="00E562B3" w:rsidRPr="001B632B" w:rsidRDefault="00E562B3" w:rsidP="001B632B">
            <w:pPr>
              <w:spacing w:line="240" w:lineRule="auto"/>
              <w:ind w:left="720" w:hanging="720"/>
              <w:rPr>
                <w:b/>
                <w:sz w:val="28"/>
                <w:szCs w:val="28"/>
              </w:rPr>
            </w:pPr>
            <w:r w:rsidRPr="001B632B">
              <w:rPr>
                <w:b/>
                <w:sz w:val="28"/>
                <w:szCs w:val="28"/>
              </w:rPr>
              <w:t xml:space="preserve">David Sheps, </w:t>
            </w:r>
            <w:proofErr w:type="spellStart"/>
            <w:r w:rsidR="00E42802" w:rsidRPr="001B632B">
              <w:rPr>
                <w:b/>
                <w:sz w:val="28"/>
                <w:szCs w:val="28"/>
              </w:rPr>
              <w:t>Efi</w:t>
            </w:r>
            <w:proofErr w:type="spellEnd"/>
            <w:r w:rsidR="00E42802" w:rsidRPr="001B632B">
              <w:rPr>
                <w:b/>
                <w:sz w:val="28"/>
                <w:szCs w:val="28"/>
              </w:rPr>
              <w:t xml:space="preserve"> </w:t>
            </w:r>
            <w:proofErr w:type="spellStart"/>
            <w:r w:rsidR="00E42802" w:rsidRPr="001B632B">
              <w:rPr>
                <w:b/>
                <w:sz w:val="28"/>
                <w:szCs w:val="28"/>
              </w:rPr>
              <w:t>Palvanov</w:t>
            </w:r>
            <w:proofErr w:type="spellEnd"/>
          </w:p>
        </w:tc>
      </w:tr>
      <w:tr w:rsidR="00C44BDF" w14:paraId="1302A38B" w14:textId="77777777" w:rsidTr="001B632B">
        <w:trPr>
          <w:trHeight w:val="255"/>
        </w:trPr>
        <w:tc>
          <w:tcPr>
            <w:tcW w:w="10598" w:type="dxa"/>
            <w:gridSpan w:val="4"/>
            <w:shd w:val="clear" w:color="auto" w:fill="auto"/>
          </w:tcPr>
          <w:p w14:paraId="17117001" w14:textId="597C43AE" w:rsidR="00C44BDF" w:rsidRPr="001B632B" w:rsidRDefault="00E42802" w:rsidP="001B632B">
            <w:pPr>
              <w:spacing w:after="0"/>
              <w:rPr>
                <w:b/>
                <w:sz w:val="28"/>
                <w:szCs w:val="28"/>
              </w:rPr>
            </w:pPr>
            <w:r w:rsidRPr="001B632B">
              <w:rPr>
                <w:b/>
                <w:sz w:val="28"/>
                <w:szCs w:val="28"/>
              </w:rPr>
              <w:t>SCH3U Gases and Atmos</w:t>
            </w:r>
            <w:r w:rsidR="001B632B">
              <w:rPr>
                <w:b/>
                <w:sz w:val="28"/>
                <w:szCs w:val="28"/>
              </w:rPr>
              <w:t>pheric Chemistry   LESSON</w:t>
            </w:r>
            <w:r w:rsidR="00C44BDF" w:rsidRPr="001B632B">
              <w:rPr>
                <w:b/>
                <w:sz w:val="28"/>
                <w:szCs w:val="28"/>
              </w:rPr>
              <w:t xml:space="preserve">: </w:t>
            </w:r>
            <w:r w:rsidR="0029098E" w:rsidRPr="001B632B">
              <w:rPr>
                <w:b/>
                <w:sz w:val="28"/>
                <w:szCs w:val="28"/>
              </w:rPr>
              <w:t xml:space="preserve"> </w:t>
            </w:r>
            <w:r w:rsidR="009C0BF8" w:rsidRPr="001B632B">
              <w:rPr>
                <w:b/>
                <w:sz w:val="28"/>
                <w:szCs w:val="28"/>
              </w:rPr>
              <w:t xml:space="preserve">Exploring </w:t>
            </w:r>
            <w:r w:rsidRPr="001B632B">
              <w:rPr>
                <w:b/>
                <w:sz w:val="28"/>
                <w:szCs w:val="28"/>
              </w:rPr>
              <w:t>Kinetic Molecular Theory</w:t>
            </w:r>
          </w:p>
        </w:tc>
      </w:tr>
      <w:tr w:rsidR="00C44BDF" w:rsidRPr="00EE01D9" w14:paraId="5616BB95" w14:textId="77777777" w:rsidTr="001B632B">
        <w:tc>
          <w:tcPr>
            <w:tcW w:w="5412" w:type="dxa"/>
            <w:gridSpan w:val="2"/>
            <w:shd w:val="clear" w:color="auto" w:fill="auto"/>
          </w:tcPr>
          <w:p w14:paraId="6748CDEB" w14:textId="77777777" w:rsidR="00036337" w:rsidRPr="00EE01D9" w:rsidRDefault="00C44BDF" w:rsidP="00AC6697">
            <w:pPr>
              <w:spacing w:after="0" w:line="240" w:lineRule="auto"/>
              <w:jc w:val="center"/>
            </w:pPr>
            <w:r w:rsidRPr="00EE01D9">
              <w:rPr>
                <w:b/>
              </w:rPr>
              <w:t>BIG IDEAS</w:t>
            </w:r>
            <w:r w:rsidRPr="00EE01D9">
              <w:t>:</w:t>
            </w:r>
          </w:p>
          <w:p w14:paraId="6F109E53" w14:textId="310B9C18" w:rsidR="00E42802" w:rsidRPr="00EE01D9" w:rsidRDefault="001B632B" w:rsidP="00AC6697">
            <w:pPr>
              <w:spacing w:line="240" w:lineRule="auto"/>
            </w:pPr>
            <w:r w:rsidRPr="00EE01D9">
              <w:t xml:space="preserve">Kinetic Molecular Theory is a </w:t>
            </w:r>
            <w:r w:rsidR="00E42802" w:rsidRPr="00EE01D9">
              <w:t xml:space="preserve">set of postulates that help us qualitatively and quantitatively </w:t>
            </w:r>
            <w:r w:rsidRPr="00EE01D9">
              <w:t xml:space="preserve">understand and </w:t>
            </w:r>
            <w:r w:rsidR="00E42802" w:rsidRPr="00EE01D9">
              <w:t>describe the</w:t>
            </w:r>
            <w:r w:rsidRPr="00EE01D9">
              <w:t xml:space="preserve"> properties and mechanics of ga</w:t>
            </w:r>
            <w:r w:rsidR="00E42802" w:rsidRPr="00EE01D9">
              <w:t xml:space="preserve">ses. </w:t>
            </w:r>
          </w:p>
          <w:p w14:paraId="6B96D886" w14:textId="77777777" w:rsidR="00E42802" w:rsidRPr="00EE01D9" w:rsidRDefault="00E42802" w:rsidP="00AC6697">
            <w:pPr>
              <w:spacing w:line="240" w:lineRule="auto"/>
              <w:rPr>
                <w:b/>
              </w:rPr>
            </w:pPr>
            <w:r w:rsidRPr="00EE01D9">
              <w:rPr>
                <w:b/>
              </w:rPr>
              <w:t>Big Question:</w:t>
            </w:r>
          </w:p>
          <w:p w14:paraId="14FD8EFC" w14:textId="2422D474" w:rsidR="00C44BDF" w:rsidRPr="00EE01D9" w:rsidRDefault="001B632B" w:rsidP="00AC6697">
            <w:pPr>
              <w:spacing w:line="240" w:lineRule="auto"/>
            </w:pPr>
            <w:r w:rsidRPr="00EE01D9">
              <w:t>What are gas</w:t>
            </w:r>
            <w:r w:rsidR="00E42802" w:rsidRPr="00EE01D9">
              <w:t xml:space="preserve">es </w:t>
            </w:r>
            <w:r w:rsidRPr="00EE01D9">
              <w:t xml:space="preserve">as compared to other states of matter </w:t>
            </w:r>
            <w:r w:rsidR="00E42802" w:rsidRPr="00EE01D9">
              <w:t xml:space="preserve">and how can we use Kinetic Molecular Theory to describe them? </w:t>
            </w:r>
          </w:p>
        </w:tc>
        <w:tc>
          <w:tcPr>
            <w:tcW w:w="5186" w:type="dxa"/>
            <w:gridSpan w:val="2"/>
            <w:vMerge w:val="restart"/>
            <w:shd w:val="clear" w:color="auto" w:fill="auto"/>
          </w:tcPr>
          <w:p w14:paraId="5E63083A" w14:textId="77777777" w:rsidR="00C44BDF" w:rsidRPr="00EE01D9" w:rsidRDefault="00C44BDF" w:rsidP="00AC6697">
            <w:pPr>
              <w:spacing w:after="0" w:line="240" w:lineRule="auto"/>
              <w:jc w:val="center"/>
            </w:pPr>
            <w:r w:rsidRPr="00EE01D9">
              <w:rPr>
                <w:b/>
              </w:rPr>
              <w:t>MATERIALS</w:t>
            </w:r>
            <w:r w:rsidRPr="00EE01D9">
              <w:t>:</w:t>
            </w:r>
          </w:p>
          <w:p w14:paraId="37210B6C" w14:textId="77777777" w:rsidR="00036337" w:rsidRPr="00EE01D9" w:rsidRDefault="003A0A32" w:rsidP="00AC6697">
            <w:pPr>
              <w:spacing w:after="0" w:line="240" w:lineRule="auto"/>
            </w:pPr>
            <w:r w:rsidRPr="00EE01D9">
              <w:t>See Appendix 1 for a list of materials for Teaching Kinetic Molecular Theory Outside!</w:t>
            </w:r>
          </w:p>
          <w:p w14:paraId="731FABBE" w14:textId="724DF888" w:rsidR="00771235" w:rsidRPr="00EE01D9" w:rsidRDefault="00771235" w:rsidP="00EE01D9">
            <w:pPr>
              <w:pStyle w:val="ListParagraph"/>
              <w:numPr>
                <w:ilvl w:val="0"/>
                <w:numId w:val="17"/>
              </w:numPr>
              <w:spacing w:after="0" w:line="240" w:lineRule="auto"/>
            </w:pPr>
            <w:r w:rsidRPr="00EE01D9">
              <w:t>Rope</w:t>
            </w:r>
            <w:r w:rsidR="00EE01D9">
              <w:t xml:space="preserve"> &amp; </w:t>
            </w:r>
            <w:r w:rsidRPr="00EE01D9">
              <w:t>Pylons</w:t>
            </w:r>
            <w:r w:rsidR="00EE01D9">
              <w:t xml:space="preserve"> </w:t>
            </w:r>
          </w:p>
          <w:p w14:paraId="7B1BFC1B" w14:textId="0253742C" w:rsidR="00771235" w:rsidRPr="00EE01D9" w:rsidRDefault="00771235" w:rsidP="00771235">
            <w:pPr>
              <w:pStyle w:val="ListParagraph"/>
              <w:numPr>
                <w:ilvl w:val="0"/>
                <w:numId w:val="17"/>
              </w:numPr>
              <w:spacing w:after="0" w:line="240" w:lineRule="auto"/>
            </w:pPr>
            <w:r w:rsidRPr="00EE01D9">
              <w:t>Whistle</w:t>
            </w:r>
            <w:r w:rsidR="00EE01D9">
              <w:t xml:space="preserve"> (if you don’t want to yell)</w:t>
            </w:r>
          </w:p>
          <w:p w14:paraId="4F72CC98" w14:textId="51E114E9" w:rsidR="00771235" w:rsidRPr="00EE01D9" w:rsidRDefault="00771235" w:rsidP="00771235">
            <w:pPr>
              <w:pStyle w:val="ListParagraph"/>
              <w:numPr>
                <w:ilvl w:val="0"/>
                <w:numId w:val="17"/>
              </w:numPr>
              <w:spacing w:after="0" w:line="240" w:lineRule="auto"/>
            </w:pPr>
            <w:r w:rsidRPr="00EE01D9">
              <w:t>Chart Paper</w:t>
            </w:r>
            <w:r w:rsidR="002F24E6" w:rsidRPr="00EE01D9">
              <w:t xml:space="preserve"> or Bristol Board and markers</w:t>
            </w:r>
          </w:p>
          <w:p w14:paraId="57BC312A" w14:textId="69B6F64A" w:rsidR="00771235" w:rsidRPr="00EE01D9" w:rsidRDefault="00771235" w:rsidP="00771235">
            <w:pPr>
              <w:pStyle w:val="ListParagraph"/>
              <w:numPr>
                <w:ilvl w:val="0"/>
                <w:numId w:val="17"/>
              </w:numPr>
              <w:spacing w:after="0" w:line="240" w:lineRule="auto"/>
            </w:pPr>
            <w:r w:rsidRPr="00EE01D9">
              <w:t>Good weather</w:t>
            </w:r>
          </w:p>
          <w:p w14:paraId="183F7922" w14:textId="19E094E1" w:rsidR="00771235" w:rsidRPr="00EE01D9" w:rsidRDefault="00771235" w:rsidP="00771235">
            <w:pPr>
              <w:pStyle w:val="ListParagraph"/>
              <w:numPr>
                <w:ilvl w:val="0"/>
                <w:numId w:val="17"/>
              </w:numPr>
              <w:spacing w:after="0" w:line="240" w:lineRule="auto"/>
            </w:pPr>
            <w:r w:rsidRPr="00EE01D9">
              <w:t>ENERGY!!</w:t>
            </w:r>
          </w:p>
        </w:tc>
      </w:tr>
      <w:tr w:rsidR="00C44BDF" w:rsidRPr="00EE01D9" w14:paraId="07BA72EB" w14:textId="77777777" w:rsidTr="001B632B">
        <w:tc>
          <w:tcPr>
            <w:tcW w:w="5412" w:type="dxa"/>
            <w:gridSpan w:val="2"/>
            <w:shd w:val="clear" w:color="auto" w:fill="auto"/>
          </w:tcPr>
          <w:p w14:paraId="41271FBE" w14:textId="021FD2A4" w:rsidR="00E42802" w:rsidRPr="00EE01D9" w:rsidRDefault="00C44BDF" w:rsidP="00AC6697">
            <w:pPr>
              <w:spacing w:after="0" w:line="240" w:lineRule="auto"/>
              <w:jc w:val="center"/>
              <w:rPr>
                <w:b/>
              </w:rPr>
            </w:pPr>
            <w:r w:rsidRPr="00EE01D9">
              <w:rPr>
                <w:b/>
              </w:rPr>
              <w:t>MINISTRY EXPECTATIONS</w:t>
            </w:r>
            <w:r w:rsidRPr="00EE01D9">
              <w:t>:</w:t>
            </w:r>
          </w:p>
          <w:p w14:paraId="4285BBFF" w14:textId="4FC83E37" w:rsidR="00EB7394" w:rsidRPr="00EE01D9" w:rsidRDefault="00E42802" w:rsidP="00AC6697">
            <w:pPr>
              <w:spacing w:after="0" w:line="240" w:lineRule="auto"/>
              <w:rPr>
                <w:u w:val="single"/>
              </w:rPr>
            </w:pPr>
            <w:r w:rsidRPr="00EE01D9">
              <w:rPr>
                <w:u w:val="single"/>
              </w:rPr>
              <w:t>SCH3U: Gase</w:t>
            </w:r>
            <w:r w:rsidR="00EE01D9">
              <w:rPr>
                <w:u w:val="single"/>
              </w:rPr>
              <w:t>s and Atmos</w:t>
            </w:r>
            <w:proofErr w:type="gramStart"/>
            <w:r w:rsidR="00EE01D9">
              <w:rPr>
                <w:u w:val="single"/>
              </w:rPr>
              <w:t>..</w:t>
            </w:r>
            <w:proofErr w:type="gramEnd"/>
            <w:r w:rsidR="00EE01D9">
              <w:rPr>
                <w:u w:val="single"/>
              </w:rPr>
              <w:t>:</w:t>
            </w:r>
            <w:r w:rsidRPr="00EE01D9">
              <w:rPr>
                <w:u w:val="single"/>
              </w:rPr>
              <w:t xml:space="preserve"> Understanding Basic Concepts</w:t>
            </w:r>
          </w:p>
          <w:p w14:paraId="250223F3" w14:textId="717F1B66" w:rsidR="00E42802" w:rsidRPr="00EE01D9" w:rsidRDefault="00E42802" w:rsidP="00AC6697">
            <w:pPr>
              <w:spacing w:after="0" w:line="240" w:lineRule="auto"/>
            </w:pPr>
            <w:r w:rsidRPr="00EE01D9">
              <w:t>F3.2 Describe the different states of matter and explain their differences in terms of the forces be</w:t>
            </w:r>
            <w:r w:rsidR="001B632B" w:rsidRPr="00EE01D9">
              <w:t>tween atoms, molecules and ions.</w:t>
            </w:r>
          </w:p>
          <w:p w14:paraId="5E29DDD1" w14:textId="77777777" w:rsidR="00E42802" w:rsidRPr="00EE01D9" w:rsidRDefault="00E42802" w:rsidP="00AC6697">
            <w:pPr>
              <w:spacing w:after="0" w:line="240" w:lineRule="auto"/>
            </w:pPr>
          </w:p>
          <w:p w14:paraId="072F9224" w14:textId="77777777" w:rsidR="00E42802" w:rsidRPr="00EE01D9" w:rsidRDefault="00E42802" w:rsidP="00AC6697">
            <w:pPr>
              <w:spacing w:after="0" w:line="240" w:lineRule="auto"/>
            </w:pPr>
            <w:r w:rsidRPr="00EE01D9">
              <w:t>F3.3 Use the Kinetic Molecular Theory to explain property and behaviour of gasses in terms of types and degrees of molecular motion</w:t>
            </w:r>
          </w:p>
          <w:p w14:paraId="4706222E" w14:textId="77777777" w:rsidR="00C44BDF" w:rsidRPr="00EE01D9" w:rsidRDefault="00C44BDF" w:rsidP="00AC6697">
            <w:pPr>
              <w:spacing w:after="0" w:line="240" w:lineRule="auto"/>
            </w:pPr>
          </w:p>
        </w:tc>
        <w:tc>
          <w:tcPr>
            <w:tcW w:w="5186" w:type="dxa"/>
            <w:gridSpan w:val="2"/>
            <w:vMerge/>
            <w:shd w:val="clear" w:color="auto" w:fill="auto"/>
          </w:tcPr>
          <w:p w14:paraId="515A13E7" w14:textId="77777777" w:rsidR="00C44BDF" w:rsidRPr="00EE01D9" w:rsidRDefault="00C44BDF" w:rsidP="00AC6697">
            <w:pPr>
              <w:spacing w:after="0" w:line="240" w:lineRule="auto"/>
              <w:jc w:val="center"/>
            </w:pPr>
          </w:p>
        </w:tc>
      </w:tr>
      <w:tr w:rsidR="00C44BDF" w:rsidRPr="00EE01D9" w14:paraId="3196F17A" w14:textId="77777777" w:rsidTr="001B632B">
        <w:tc>
          <w:tcPr>
            <w:tcW w:w="5412" w:type="dxa"/>
            <w:gridSpan w:val="2"/>
            <w:shd w:val="clear" w:color="auto" w:fill="auto"/>
          </w:tcPr>
          <w:p w14:paraId="16D7475D" w14:textId="77777777" w:rsidR="00036337" w:rsidRPr="00EE01D9" w:rsidRDefault="00C44BDF" w:rsidP="00AC6697">
            <w:pPr>
              <w:spacing w:after="0" w:line="240" w:lineRule="auto"/>
              <w:jc w:val="center"/>
              <w:rPr>
                <w:b/>
              </w:rPr>
            </w:pPr>
            <w:r w:rsidRPr="00EE01D9">
              <w:rPr>
                <w:b/>
              </w:rPr>
              <w:t>STUDENT LEARNING GOALS</w:t>
            </w:r>
            <w:r w:rsidRPr="00EE01D9">
              <w:t>:</w:t>
            </w:r>
          </w:p>
          <w:p w14:paraId="5BD971C8" w14:textId="4BA9C94F" w:rsidR="00C44BDF" w:rsidRPr="00EE01D9" w:rsidRDefault="00AC6697" w:rsidP="00AC6697">
            <w:pPr>
              <w:numPr>
                <w:ilvl w:val="0"/>
                <w:numId w:val="14"/>
              </w:numPr>
              <w:spacing w:after="0" w:line="240" w:lineRule="auto"/>
              <w:ind w:left="142"/>
            </w:pPr>
            <w:r w:rsidRPr="00EE01D9">
              <w:t>-</w:t>
            </w:r>
            <w:r w:rsidR="00E42802" w:rsidRPr="00EE01D9">
              <w:t xml:space="preserve">Learn how molecular theory explains the properties of </w:t>
            </w:r>
            <w:r w:rsidR="00C831B3" w:rsidRPr="00EE01D9">
              <w:t>different states of matter.</w:t>
            </w:r>
          </w:p>
          <w:p w14:paraId="3FEEEBEF" w14:textId="51A896B0" w:rsidR="00C831B3" w:rsidRPr="00EE01D9" w:rsidRDefault="00AC6697" w:rsidP="00AC6697">
            <w:pPr>
              <w:numPr>
                <w:ilvl w:val="0"/>
                <w:numId w:val="14"/>
              </w:numPr>
              <w:spacing w:after="0" w:line="240" w:lineRule="auto"/>
              <w:ind w:left="142"/>
            </w:pPr>
            <w:r w:rsidRPr="00EE01D9">
              <w:t>-</w:t>
            </w:r>
            <w:r w:rsidR="001B632B" w:rsidRPr="00EE01D9">
              <w:t>Be able to describe and apply</w:t>
            </w:r>
            <w:r w:rsidR="00C831B3" w:rsidRPr="00EE01D9">
              <w:t xml:space="preserve"> Kinetic Molecular Theory </w:t>
            </w:r>
          </w:p>
          <w:p w14:paraId="66C67EB8" w14:textId="27FDE0DF" w:rsidR="001B632B" w:rsidRPr="00EE01D9" w:rsidRDefault="00AC6697" w:rsidP="00AC6697">
            <w:pPr>
              <w:numPr>
                <w:ilvl w:val="0"/>
                <w:numId w:val="14"/>
              </w:numPr>
              <w:spacing w:after="0" w:line="240" w:lineRule="auto"/>
              <w:ind w:left="142"/>
            </w:pPr>
            <w:r w:rsidRPr="00EE01D9">
              <w:t>-</w:t>
            </w:r>
            <w:r w:rsidR="001B632B" w:rsidRPr="00EE01D9">
              <w:t>Be able to create and apply real-life analogies for abstract chemistry concepts</w:t>
            </w:r>
          </w:p>
          <w:p w14:paraId="4BDE0757" w14:textId="3EAA57FA" w:rsidR="00C831B3" w:rsidRPr="00EE01D9" w:rsidRDefault="00AC6697" w:rsidP="00AC6697">
            <w:pPr>
              <w:numPr>
                <w:ilvl w:val="0"/>
                <w:numId w:val="14"/>
              </w:numPr>
              <w:spacing w:after="0" w:line="240" w:lineRule="auto"/>
              <w:ind w:left="142"/>
            </w:pPr>
            <w:r w:rsidRPr="00EE01D9">
              <w:t>-</w:t>
            </w:r>
            <w:r w:rsidR="001B632B" w:rsidRPr="00EE01D9">
              <w:t>Understand how</w:t>
            </w:r>
            <w:r w:rsidR="00C831B3" w:rsidRPr="00EE01D9">
              <w:t xml:space="preserve"> KMT help</w:t>
            </w:r>
            <w:r w:rsidR="001B632B" w:rsidRPr="00EE01D9">
              <w:t>s</w:t>
            </w:r>
            <w:r w:rsidR="00C831B3" w:rsidRPr="00EE01D9">
              <w:t xml:space="preserve"> </w:t>
            </w:r>
            <w:r w:rsidR="001B632B" w:rsidRPr="00EE01D9">
              <w:t>us describe and explain gasses</w:t>
            </w:r>
          </w:p>
          <w:p w14:paraId="1FCC7471" w14:textId="72A4FDD2" w:rsidR="00E42802" w:rsidRPr="00EE01D9" w:rsidRDefault="00AC6697" w:rsidP="00AC6697">
            <w:pPr>
              <w:numPr>
                <w:ilvl w:val="0"/>
                <w:numId w:val="14"/>
              </w:numPr>
              <w:spacing w:after="0" w:line="240" w:lineRule="auto"/>
              <w:ind w:left="142"/>
            </w:pPr>
            <w:r w:rsidRPr="00EE01D9">
              <w:t>-</w:t>
            </w:r>
            <w:r w:rsidR="001B632B" w:rsidRPr="00EE01D9">
              <w:t>Be able to consider and suggest</w:t>
            </w:r>
            <w:r w:rsidR="00C831B3" w:rsidRPr="00EE01D9">
              <w:t xml:space="preserve"> some potential applications of this knowledge</w:t>
            </w:r>
          </w:p>
        </w:tc>
        <w:tc>
          <w:tcPr>
            <w:tcW w:w="5186" w:type="dxa"/>
            <w:gridSpan w:val="2"/>
            <w:vMerge w:val="restart"/>
            <w:shd w:val="clear" w:color="auto" w:fill="auto"/>
          </w:tcPr>
          <w:p w14:paraId="019BD2BE" w14:textId="77777777" w:rsidR="00C44BDF" w:rsidRPr="00EE01D9" w:rsidRDefault="00CC7F8C" w:rsidP="00AC6697">
            <w:pPr>
              <w:spacing w:after="0" w:line="240" w:lineRule="auto"/>
              <w:jc w:val="center"/>
              <w:rPr>
                <w:b/>
              </w:rPr>
            </w:pPr>
            <w:r w:rsidRPr="00EE01D9">
              <w:rPr>
                <w:b/>
              </w:rPr>
              <w:t>APPENDICES</w:t>
            </w:r>
          </w:p>
          <w:p w14:paraId="5DF146A2" w14:textId="227F25B4" w:rsidR="001B632B" w:rsidRPr="00EE01D9" w:rsidRDefault="001B632B" w:rsidP="00AC6697">
            <w:pPr>
              <w:spacing w:after="0" w:line="240" w:lineRule="auto"/>
            </w:pPr>
            <w:r w:rsidRPr="00EE01D9">
              <w:t xml:space="preserve">Appendix 1: </w:t>
            </w:r>
            <w:r w:rsidR="00AC6697" w:rsidRPr="00EE01D9">
              <w:t>Lesson Notes</w:t>
            </w:r>
          </w:p>
          <w:p w14:paraId="51F085A2" w14:textId="3DA5AECA" w:rsidR="00AF5386" w:rsidRPr="00EE01D9" w:rsidRDefault="00AC6697" w:rsidP="00AC6697">
            <w:pPr>
              <w:spacing w:after="0" w:line="240" w:lineRule="auto"/>
            </w:pPr>
            <w:r w:rsidRPr="00EE01D9">
              <w:t>Appendix 2</w:t>
            </w:r>
            <w:r w:rsidR="00C831B3" w:rsidRPr="00EE01D9">
              <w:t xml:space="preserve">: Kinetic Molecular Theory </w:t>
            </w:r>
            <w:r w:rsidRPr="00EE01D9">
              <w:t xml:space="preserve">– </w:t>
            </w:r>
            <w:r w:rsidR="00C831B3" w:rsidRPr="00EE01D9">
              <w:t>Outside!</w:t>
            </w:r>
          </w:p>
          <w:p w14:paraId="1343840D" w14:textId="0B580553" w:rsidR="003A0A32" w:rsidRPr="00EE01D9" w:rsidRDefault="00AC6697" w:rsidP="00AC6697">
            <w:pPr>
              <w:spacing w:after="0" w:line="240" w:lineRule="auto"/>
            </w:pPr>
            <w:r w:rsidRPr="00EE01D9">
              <w:t>Appendix 3</w:t>
            </w:r>
            <w:r w:rsidR="003A0A32" w:rsidRPr="00EE01D9">
              <w:t>: Tying it Together – Handout</w:t>
            </w:r>
          </w:p>
          <w:p w14:paraId="202DB0C1" w14:textId="34446DEC" w:rsidR="003A0A32" w:rsidRPr="00EE01D9" w:rsidRDefault="00AC6697" w:rsidP="00AC6697">
            <w:pPr>
              <w:spacing w:after="0" w:line="240" w:lineRule="auto"/>
            </w:pPr>
            <w:r w:rsidRPr="00EE01D9">
              <w:t>Appendix 4: Tying it Together –</w:t>
            </w:r>
            <w:proofErr w:type="gramStart"/>
            <w:r w:rsidRPr="00EE01D9">
              <w:t xml:space="preserve">Handout </w:t>
            </w:r>
            <w:r w:rsidR="00EE01D9">
              <w:t xml:space="preserve"> </w:t>
            </w:r>
            <w:r w:rsidR="003A0A32" w:rsidRPr="00EE01D9">
              <w:t>ANSWERS</w:t>
            </w:r>
            <w:proofErr w:type="gramEnd"/>
          </w:p>
          <w:p w14:paraId="13E2A146" w14:textId="77777777" w:rsidR="003A0A32" w:rsidRPr="00EE01D9" w:rsidRDefault="003A0A32" w:rsidP="00AC6697">
            <w:pPr>
              <w:spacing w:after="0" w:line="240" w:lineRule="auto"/>
            </w:pPr>
          </w:p>
          <w:p w14:paraId="7851C701" w14:textId="77777777" w:rsidR="00264B31" w:rsidRPr="00EE01D9" w:rsidRDefault="00264B31" w:rsidP="00AC6697">
            <w:pPr>
              <w:spacing w:after="0" w:line="240" w:lineRule="auto"/>
              <w:jc w:val="center"/>
            </w:pPr>
          </w:p>
          <w:p w14:paraId="744C63A0" w14:textId="77777777" w:rsidR="00264B31" w:rsidRPr="00EE01D9" w:rsidRDefault="00264B31" w:rsidP="00AC6697">
            <w:pPr>
              <w:spacing w:after="0" w:line="240" w:lineRule="auto"/>
              <w:jc w:val="center"/>
            </w:pPr>
          </w:p>
        </w:tc>
      </w:tr>
      <w:tr w:rsidR="00C44BDF" w:rsidRPr="00EE01D9" w14:paraId="11D86CF5" w14:textId="77777777" w:rsidTr="001B632B">
        <w:tc>
          <w:tcPr>
            <w:tcW w:w="5412" w:type="dxa"/>
            <w:gridSpan w:val="2"/>
            <w:shd w:val="clear" w:color="auto" w:fill="auto"/>
          </w:tcPr>
          <w:p w14:paraId="06BAB502" w14:textId="77777777" w:rsidR="00036337" w:rsidRPr="00EE01D9" w:rsidRDefault="00C44BDF" w:rsidP="00AC6697">
            <w:pPr>
              <w:spacing w:after="0" w:line="240" w:lineRule="auto"/>
              <w:jc w:val="center"/>
              <w:rPr>
                <w:b/>
              </w:rPr>
            </w:pPr>
            <w:r w:rsidRPr="00EE01D9">
              <w:rPr>
                <w:b/>
              </w:rPr>
              <w:t>PRIOR KNOWLEDGE:</w:t>
            </w:r>
          </w:p>
          <w:p w14:paraId="43BEBF7B" w14:textId="77777777" w:rsidR="00C831B3" w:rsidRPr="00EE01D9" w:rsidRDefault="00C831B3" w:rsidP="002F24E6">
            <w:pPr>
              <w:spacing w:line="240" w:lineRule="auto"/>
            </w:pPr>
            <w:r w:rsidRPr="00EE01D9">
              <w:t xml:space="preserve">- All matter is composed of tiny particles called atoms, which are in constant motion. </w:t>
            </w:r>
          </w:p>
          <w:p w14:paraId="07C49C8A" w14:textId="07340B5F" w:rsidR="00CC7F8C" w:rsidRPr="00EE01D9" w:rsidRDefault="00AC6697" w:rsidP="002F24E6">
            <w:pPr>
              <w:spacing w:line="240" w:lineRule="auto"/>
            </w:pPr>
            <w:r w:rsidRPr="00EE01D9">
              <w:t>-</w:t>
            </w:r>
            <w:r w:rsidR="00C831B3" w:rsidRPr="00EE01D9">
              <w:t xml:space="preserve">Gas is one of the three states of matter, and is made of tiny particles in constant motion. </w:t>
            </w:r>
          </w:p>
        </w:tc>
        <w:tc>
          <w:tcPr>
            <w:tcW w:w="5186" w:type="dxa"/>
            <w:gridSpan w:val="2"/>
            <w:vMerge/>
            <w:shd w:val="clear" w:color="auto" w:fill="auto"/>
          </w:tcPr>
          <w:p w14:paraId="1CB61F38" w14:textId="77777777" w:rsidR="00C44BDF" w:rsidRPr="00EE01D9" w:rsidRDefault="00C44BDF" w:rsidP="00AC6697">
            <w:pPr>
              <w:spacing w:after="0" w:line="240" w:lineRule="auto"/>
              <w:jc w:val="center"/>
            </w:pPr>
          </w:p>
        </w:tc>
      </w:tr>
      <w:tr w:rsidR="00C52FE8" w:rsidRPr="00EE01D9" w14:paraId="42C180C7" w14:textId="77777777" w:rsidTr="00771235">
        <w:tc>
          <w:tcPr>
            <w:tcW w:w="1951" w:type="dxa"/>
            <w:shd w:val="clear" w:color="auto" w:fill="auto"/>
          </w:tcPr>
          <w:p w14:paraId="36D89CAA" w14:textId="77777777" w:rsidR="00C44BDF" w:rsidRPr="00EE01D9" w:rsidRDefault="00C44BDF" w:rsidP="00AC6697">
            <w:pPr>
              <w:spacing w:after="0" w:line="240" w:lineRule="auto"/>
              <w:jc w:val="center"/>
            </w:pPr>
          </w:p>
        </w:tc>
        <w:tc>
          <w:tcPr>
            <w:tcW w:w="3461" w:type="dxa"/>
            <w:shd w:val="clear" w:color="auto" w:fill="auto"/>
          </w:tcPr>
          <w:p w14:paraId="2EFEFF4C" w14:textId="77777777" w:rsidR="00C44BDF" w:rsidRPr="00EE01D9" w:rsidRDefault="00C44BDF" w:rsidP="00AC6697">
            <w:pPr>
              <w:spacing w:after="0" w:line="240" w:lineRule="auto"/>
              <w:jc w:val="center"/>
              <w:rPr>
                <w:b/>
              </w:rPr>
            </w:pPr>
            <w:r w:rsidRPr="00EE01D9">
              <w:rPr>
                <w:b/>
              </w:rPr>
              <w:t>T/L STRATEGIES</w:t>
            </w:r>
          </w:p>
        </w:tc>
        <w:tc>
          <w:tcPr>
            <w:tcW w:w="2394" w:type="dxa"/>
            <w:shd w:val="clear" w:color="auto" w:fill="auto"/>
          </w:tcPr>
          <w:p w14:paraId="0794E2C6" w14:textId="77777777" w:rsidR="00C44BDF" w:rsidRPr="00EE01D9" w:rsidRDefault="00C44BDF" w:rsidP="00AC6697">
            <w:pPr>
              <w:spacing w:after="0" w:line="240" w:lineRule="auto"/>
              <w:jc w:val="center"/>
              <w:rPr>
                <w:b/>
              </w:rPr>
            </w:pPr>
            <w:r w:rsidRPr="00EE01D9">
              <w:rPr>
                <w:b/>
              </w:rPr>
              <w:t>RATIONALE</w:t>
            </w:r>
          </w:p>
        </w:tc>
        <w:tc>
          <w:tcPr>
            <w:tcW w:w="2792" w:type="dxa"/>
            <w:shd w:val="clear" w:color="auto" w:fill="auto"/>
          </w:tcPr>
          <w:p w14:paraId="75CC8970" w14:textId="77777777" w:rsidR="00C44BDF" w:rsidRPr="00EE01D9" w:rsidRDefault="00C44BDF" w:rsidP="00AC6697">
            <w:pPr>
              <w:spacing w:after="0" w:line="240" w:lineRule="auto"/>
              <w:jc w:val="center"/>
              <w:rPr>
                <w:b/>
              </w:rPr>
            </w:pPr>
            <w:r w:rsidRPr="00EE01D9">
              <w:rPr>
                <w:b/>
              </w:rPr>
              <w:t>ASSESSMENT</w:t>
            </w:r>
          </w:p>
        </w:tc>
      </w:tr>
      <w:tr w:rsidR="00615C2A" w:rsidRPr="00EE01D9" w14:paraId="3847C87B" w14:textId="77777777" w:rsidTr="00771235">
        <w:tc>
          <w:tcPr>
            <w:tcW w:w="1951" w:type="dxa"/>
            <w:shd w:val="clear" w:color="auto" w:fill="auto"/>
          </w:tcPr>
          <w:p w14:paraId="24234E4F" w14:textId="77777777" w:rsidR="00615C2A" w:rsidRPr="00EE01D9" w:rsidRDefault="00615C2A" w:rsidP="00AC6697">
            <w:pPr>
              <w:spacing w:after="0" w:line="240" w:lineRule="auto"/>
              <w:jc w:val="center"/>
              <w:rPr>
                <w:b/>
              </w:rPr>
            </w:pPr>
            <w:r w:rsidRPr="00EE01D9">
              <w:rPr>
                <w:b/>
              </w:rPr>
              <w:t>A      MINDS ON</w:t>
            </w:r>
          </w:p>
          <w:p w14:paraId="14762C23" w14:textId="00B6DB34" w:rsidR="00615C2A" w:rsidRPr="00EE01D9" w:rsidRDefault="00615C2A" w:rsidP="00AC6697">
            <w:pPr>
              <w:spacing w:after="0" w:line="240" w:lineRule="auto"/>
              <w:jc w:val="center"/>
            </w:pPr>
            <w:r w:rsidRPr="00EE01D9">
              <w:t>(5 min intro to today’s activities + 5 min)</w:t>
            </w:r>
          </w:p>
        </w:tc>
        <w:tc>
          <w:tcPr>
            <w:tcW w:w="3461" w:type="dxa"/>
            <w:shd w:val="clear" w:color="auto" w:fill="auto"/>
          </w:tcPr>
          <w:p w14:paraId="4E47FE16" w14:textId="77777777" w:rsidR="00615C2A" w:rsidRPr="00EE01D9" w:rsidRDefault="00615C2A" w:rsidP="00AC6697">
            <w:pPr>
              <w:spacing w:after="0" w:line="240" w:lineRule="auto"/>
              <w:rPr>
                <w:b/>
              </w:rPr>
            </w:pPr>
            <w:r w:rsidRPr="00EE01D9">
              <w:rPr>
                <w:b/>
              </w:rPr>
              <w:t>A Brief outline of states of matter</w:t>
            </w:r>
          </w:p>
          <w:p w14:paraId="3AEB6204" w14:textId="492F7E37" w:rsidR="00615C2A" w:rsidRPr="00EE01D9" w:rsidRDefault="00615C2A" w:rsidP="00AC6697">
            <w:pPr>
              <w:spacing w:after="0" w:line="240" w:lineRule="auto"/>
            </w:pPr>
            <w:r w:rsidRPr="00EE01D9">
              <w:t>Very short recap of previous knowledge, involving a question-answer element to remind students of the different states of matter and explain why they exist how they do.</w:t>
            </w:r>
          </w:p>
          <w:p w14:paraId="7DBA0FD8" w14:textId="77777777" w:rsidR="00AC6697" w:rsidRPr="00EE01D9" w:rsidRDefault="00AC6697" w:rsidP="00AC6697">
            <w:pPr>
              <w:spacing w:after="0" w:line="240" w:lineRule="auto"/>
            </w:pPr>
          </w:p>
          <w:p w14:paraId="3C904D92" w14:textId="731C0CFD" w:rsidR="00615C2A" w:rsidRPr="00EE01D9" w:rsidRDefault="00615C2A" w:rsidP="00AC6697">
            <w:pPr>
              <w:spacing w:after="0" w:line="240" w:lineRule="auto"/>
            </w:pPr>
            <w:r w:rsidRPr="00EE01D9">
              <w:rPr>
                <w:b/>
              </w:rPr>
              <w:t>Appendix 1</w:t>
            </w:r>
          </w:p>
        </w:tc>
        <w:tc>
          <w:tcPr>
            <w:tcW w:w="2394" w:type="dxa"/>
            <w:shd w:val="clear" w:color="auto" w:fill="auto"/>
          </w:tcPr>
          <w:p w14:paraId="06FCA845" w14:textId="10FBF792" w:rsidR="00615C2A" w:rsidRPr="00EE01D9" w:rsidRDefault="00615C2A" w:rsidP="00AC6697">
            <w:pPr>
              <w:spacing w:after="0" w:line="240" w:lineRule="auto"/>
            </w:pPr>
            <w:r w:rsidRPr="00EE01D9">
              <w:t xml:space="preserve">Make sure that previous knowledge is reviewed and that all students are on the same page. Introduce some new understanding of how states of matter are based on the interaction of </w:t>
            </w:r>
            <w:r w:rsidRPr="00EE01D9">
              <w:lastRenderedPageBreak/>
              <w:t>molecules. Question and answer will allow a view of student comprehension.</w:t>
            </w:r>
          </w:p>
        </w:tc>
        <w:tc>
          <w:tcPr>
            <w:tcW w:w="2792" w:type="dxa"/>
            <w:shd w:val="clear" w:color="auto" w:fill="auto"/>
          </w:tcPr>
          <w:p w14:paraId="25D00475" w14:textId="4730F179" w:rsidR="00615C2A" w:rsidRPr="00EE01D9" w:rsidRDefault="00615C2A" w:rsidP="00AC6697">
            <w:pPr>
              <w:spacing w:after="0" w:line="240" w:lineRule="auto"/>
              <w:jc w:val="center"/>
            </w:pPr>
            <w:r w:rsidRPr="00EE01D9">
              <w:lastRenderedPageBreak/>
              <w:t>During explanation of states of matter, probing questions will be asked of the students to test their knowledge</w:t>
            </w:r>
            <w:proofErr w:type="gramStart"/>
            <w:r w:rsidRPr="00EE01D9">
              <w:t>,  critical</w:t>
            </w:r>
            <w:proofErr w:type="gramEnd"/>
            <w:r w:rsidRPr="00EE01D9">
              <w:t xml:space="preserve"> thinking skills, and improve their understanding. (Assessment FOR learning)</w:t>
            </w:r>
          </w:p>
        </w:tc>
      </w:tr>
      <w:tr w:rsidR="00615C2A" w:rsidRPr="00EE01D9" w14:paraId="14EF2447" w14:textId="77777777" w:rsidTr="00771235">
        <w:trPr>
          <w:trHeight w:val="660"/>
        </w:trPr>
        <w:tc>
          <w:tcPr>
            <w:tcW w:w="1951" w:type="dxa"/>
            <w:shd w:val="clear" w:color="auto" w:fill="auto"/>
          </w:tcPr>
          <w:p w14:paraId="35CB9054" w14:textId="5D6CAFB8" w:rsidR="00615C2A" w:rsidRPr="00EE01D9" w:rsidRDefault="00615C2A" w:rsidP="00AC6697">
            <w:pPr>
              <w:spacing w:after="0" w:line="240" w:lineRule="auto"/>
              <w:jc w:val="center"/>
              <w:rPr>
                <w:b/>
              </w:rPr>
            </w:pPr>
            <w:r w:rsidRPr="00EE01D9">
              <w:rPr>
                <w:b/>
              </w:rPr>
              <w:lastRenderedPageBreak/>
              <w:t>B ACTION</w:t>
            </w:r>
          </w:p>
          <w:p w14:paraId="2FF6B721" w14:textId="77777777" w:rsidR="00615C2A" w:rsidRPr="00EE01D9" w:rsidRDefault="00615C2A" w:rsidP="00AC6697">
            <w:pPr>
              <w:spacing w:after="0" w:line="240" w:lineRule="auto"/>
              <w:jc w:val="center"/>
            </w:pPr>
            <w:r w:rsidRPr="00EE01D9">
              <w:t xml:space="preserve"> (45 min, includes time to go outside and come back inside) </w:t>
            </w:r>
          </w:p>
          <w:p w14:paraId="26DC2842" w14:textId="77777777" w:rsidR="00615C2A" w:rsidRPr="00EE01D9" w:rsidRDefault="00615C2A" w:rsidP="00AC6697">
            <w:pPr>
              <w:spacing w:after="0" w:line="240" w:lineRule="auto"/>
              <w:jc w:val="center"/>
            </w:pPr>
          </w:p>
          <w:p w14:paraId="67013973" w14:textId="77777777" w:rsidR="00615C2A" w:rsidRPr="00EE01D9" w:rsidRDefault="00615C2A" w:rsidP="00AC6697">
            <w:pPr>
              <w:spacing w:after="0" w:line="240" w:lineRule="auto"/>
              <w:jc w:val="center"/>
            </w:pPr>
          </w:p>
          <w:p w14:paraId="3505E9F0" w14:textId="77777777" w:rsidR="00615C2A" w:rsidRPr="00EE01D9" w:rsidRDefault="00615C2A" w:rsidP="00AC6697">
            <w:pPr>
              <w:spacing w:after="0" w:line="240" w:lineRule="auto"/>
            </w:pPr>
            <w:r w:rsidRPr="00EE01D9">
              <w:t>(One activity, but it’s a BIG one)</w:t>
            </w:r>
          </w:p>
          <w:p w14:paraId="6E127390" w14:textId="5E186A64" w:rsidR="00615C2A" w:rsidRPr="00EE01D9" w:rsidRDefault="00615C2A" w:rsidP="00AC6697">
            <w:pPr>
              <w:spacing w:after="0" w:line="240" w:lineRule="auto"/>
              <w:jc w:val="center"/>
            </w:pPr>
          </w:p>
        </w:tc>
        <w:tc>
          <w:tcPr>
            <w:tcW w:w="3461" w:type="dxa"/>
            <w:shd w:val="clear" w:color="auto" w:fill="auto"/>
          </w:tcPr>
          <w:p w14:paraId="78F6025A" w14:textId="6078085E" w:rsidR="00615C2A" w:rsidRPr="00EE01D9" w:rsidRDefault="00615C2A" w:rsidP="00AC6697">
            <w:pPr>
              <w:spacing w:after="0" w:line="240" w:lineRule="auto"/>
              <w:rPr>
                <w:b/>
              </w:rPr>
            </w:pPr>
            <w:r w:rsidRPr="00EE01D9">
              <w:rPr>
                <w:b/>
              </w:rPr>
              <w:t xml:space="preserve"> Kinetic Molecular Theory </w:t>
            </w:r>
            <w:r w:rsidR="00AC6697" w:rsidRPr="00EE01D9">
              <w:rPr>
                <w:b/>
              </w:rPr>
              <w:t>-</w:t>
            </w:r>
            <w:r w:rsidRPr="00EE01D9">
              <w:rPr>
                <w:b/>
              </w:rPr>
              <w:t xml:space="preserve">Outside!  </w:t>
            </w:r>
          </w:p>
          <w:p w14:paraId="22383906" w14:textId="5F041ED7" w:rsidR="00615C2A" w:rsidRPr="00EE01D9" w:rsidRDefault="00615C2A" w:rsidP="00AC6697">
            <w:pPr>
              <w:spacing w:after="0" w:line="240" w:lineRule="auto"/>
              <w:ind w:left="360"/>
            </w:pPr>
            <w:r w:rsidRPr="00EE01D9">
              <w:t>Student will go outside and behave as gas particles, exploring the kinetic molecular theory from the viewpoint of the gas itself! Sure to be lots of fun!</w:t>
            </w:r>
          </w:p>
          <w:p w14:paraId="61F05A58" w14:textId="77777777" w:rsidR="00615C2A" w:rsidRPr="00EE01D9" w:rsidRDefault="00615C2A" w:rsidP="00AC6697">
            <w:pPr>
              <w:spacing w:after="0" w:line="240" w:lineRule="auto"/>
              <w:ind w:left="360"/>
            </w:pPr>
          </w:p>
          <w:p w14:paraId="170CEB9C" w14:textId="35D03E8A" w:rsidR="00615C2A" w:rsidRPr="00EE01D9" w:rsidRDefault="00615C2A" w:rsidP="00AC6697">
            <w:pPr>
              <w:spacing w:after="0" w:line="240" w:lineRule="auto"/>
              <w:rPr>
                <w:b/>
              </w:rPr>
            </w:pPr>
            <w:r w:rsidRPr="00EE01D9">
              <w:rPr>
                <w:b/>
              </w:rPr>
              <w:t>Appendix 2</w:t>
            </w:r>
          </w:p>
        </w:tc>
        <w:tc>
          <w:tcPr>
            <w:tcW w:w="2394" w:type="dxa"/>
            <w:shd w:val="clear" w:color="auto" w:fill="auto"/>
          </w:tcPr>
          <w:p w14:paraId="65B7783E" w14:textId="06905822" w:rsidR="00615C2A" w:rsidRPr="00EE01D9" w:rsidRDefault="00615C2A" w:rsidP="00AC6697">
            <w:pPr>
              <w:spacing w:after="0" w:line="240" w:lineRule="auto"/>
            </w:pPr>
            <w:r w:rsidRPr="00EE01D9">
              <w:t>Get</w:t>
            </w:r>
            <w:r w:rsidR="00AC6697" w:rsidRPr="00EE01D9">
              <w:t>s</w:t>
            </w:r>
            <w:r w:rsidRPr="00EE01D9">
              <w:t xml:space="preserve"> students involved with the theory learned in the classroom. Give them a real connection to the material. Get students active and physical. Get students having fun while learning chemistry</w:t>
            </w:r>
          </w:p>
        </w:tc>
        <w:tc>
          <w:tcPr>
            <w:tcW w:w="2792" w:type="dxa"/>
            <w:shd w:val="clear" w:color="auto" w:fill="auto"/>
          </w:tcPr>
          <w:p w14:paraId="4A8CC1AF" w14:textId="493E5DA3" w:rsidR="00615C2A" w:rsidRPr="00EE01D9" w:rsidRDefault="00615C2A" w:rsidP="00AC6697">
            <w:pPr>
              <w:spacing w:after="0" w:line="240" w:lineRule="auto"/>
            </w:pPr>
            <w:r w:rsidRPr="00EE01D9">
              <w:t>Periodically ask students during the activity to describe what they are doing and how it relates to KMT. Get students to refine their model as they refine their understanding. Questioning while outside is the primary means of assessment (FOR learning)</w:t>
            </w:r>
          </w:p>
        </w:tc>
      </w:tr>
      <w:tr w:rsidR="00615C2A" w:rsidRPr="00EE01D9" w14:paraId="79B4996F" w14:textId="77777777" w:rsidTr="00771235">
        <w:tc>
          <w:tcPr>
            <w:tcW w:w="1951" w:type="dxa"/>
            <w:shd w:val="clear" w:color="auto" w:fill="auto"/>
          </w:tcPr>
          <w:p w14:paraId="35A34B90" w14:textId="55E738E9" w:rsidR="00615C2A" w:rsidRPr="00EE01D9" w:rsidRDefault="00AC6697" w:rsidP="00AC6697">
            <w:pPr>
              <w:spacing w:after="0" w:line="240" w:lineRule="auto"/>
              <w:rPr>
                <w:b/>
              </w:rPr>
            </w:pPr>
            <w:r w:rsidRPr="00EE01D9">
              <w:rPr>
                <w:b/>
              </w:rPr>
              <w:t>CONSOLID</w:t>
            </w:r>
            <w:r w:rsidR="00615C2A" w:rsidRPr="00EE01D9">
              <w:rPr>
                <w:b/>
              </w:rPr>
              <w:t>ATION &amp;</w:t>
            </w:r>
            <w:r w:rsidRPr="00EE01D9">
              <w:rPr>
                <w:b/>
              </w:rPr>
              <w:t xml:space="preserve"> CONNEC</w:t>
            </w:r>
            <w:r w:rsidR="00615C2A" w:rsidRPr="00EE01D9">
              <w:rPr>
                <w:b/>
              </w:rPr>
              <w:t>TION</w:t>
            </w:r>
          </w:p>
          <w:p w14:paraId="389E836B" w14:textId="4F191D95" w:rsidR="00615C2A" w:rsidRPr="00EE01D9" w:rsidRDefault="00EB7394" w:rsidP="00AC6697">
            <w:pPr>
              <w:spacing w:after="0" w:line="240" w:lineRule="auto"/>
              <w:jc w:val="center"/>
            </w:pPr>
            <w:r w:rsidRPr="00EE01D9">
              <w:t>(10</w:t>
            </w:r>
            <w:r w:rsidR="00615C2A" w:rsidRPr="00EE01D9">
              <w:t xml:space="preserve"> min)</w:t>
            </w:r>
          </w:p>
        </w:tc>
        <w:tc>
          <w:tcPr>
            <w:tcW w:w="3461" w:type="dxa"/>
            <w:shd w:val="clear" w:color="auto" w:fill="auto"/>
          </w:tcPr>
          <w:p w14:paraId="34247152" w14:textId="1358E3AE" w:rsidR="00615C2A" w:rsidRPr="00EE01D9" w:rsidRDefault="00615C2A" w:rsidP="00AC6697">
            <w:pPr>
              <w:spacing w:after="0" w:line="240" w:lineRule="auto"/>
              <w:rPr>
                <w:b/>
              </w:rPr>
            </w:pPr>
            <w:r w:rsidRPr="00EE01D9">
              <w:rPr>
                <w:b/>
              </w:rPr>
              <w:t>Tying</w:t>
            </w:r>
            <w:r w:rsidR="00AC6697" w:rsidRPr="00EE01D9">
              <w:rPr>
                <w:b/>
              </w:rPr>
              <w:t xml:space="preserve"> it Together Handout </w:t>
            </w:r>
          </w:p>
          <w:p w14:paraId="1782914A" w14:textId="3908188F" w:rsidR="00615C2A" w:rsidRPr="00EE01D9" w:rsidRDefault="00771235" w:rsidP="00771235">
            <w:pPr>
              <w:spacing w:after="0" w:line="240" w:lineRule="auto"/>
            </w:pPr>
            <w:r w:rsidRPr="00EE01D9">
              <w:t xml:space="preserve">  -</w:t>
            </w:r>
            <w:r w:rsidR="00AC6697" w:rsidRPr="00EE01D9">
              <w:t>S</w:t>
            </w:r>
            <w:r w:rsidR="00615C2A" w:rsidRPr="00EE01D9">
              <w:t>tudents fill in handout and take it up as a class</w:t>
            </w:r>
          </w:p>
          <w:p w14:paraId="4167D3D4" w14:textId="0F4DDC46" w:rsidR="00771235" w:rsidRPr="00EE01D9" w:rsidRDefault="00771235" w:rsidP="00771235">
            <w:pPr>
              <w:spacing w:after="0" w:line="240" w:lineRule="auto"/>
            </w:pPr>
            <w:r w:rsidRPr="00EE01D9">
              <w:t xml:space="preserve">  -Introduce the term ‘ideal gas’</w:t>
            </w:r>
          </w:p>
          <w:p w14:paraId="1DBF6EDE" w14:textId="4162CE47" w:rsidR="00615C2A" w:rsidRPr="00EE01D9" w:rsidRDefault="00AC6697" w:rsidP="00AC6697">
            <w:pPr>
              <w:spacing w:after="0" w:line="240" w:lineRule="auto"/>
              <w:ind w:left="158" w:hanging="142"/>
              <w:rPr>
                <w:b/>
              </w:rPr>
            </w:pPr>
            <w:r w:rsidRPr="00EE01D9">
              <w:rPr>
                <w:b/>
              </w:rPr>
              <w:t>Appendix 3</w:t>
            </w:r>
          </w:p>
        </w:tc>
        <w:tc>
          <w:tcPr>
            <w:tcW w:w="2394" w:type="dxa"/>
            <w:shd w:val="clear" w:color="auto" w:fill="auto"/>
          </w:tcPr>
          <w:p w14:paraId="540D09EC" w14:textId="13808476" w:rsidR="00615C2A" w:rsidRPr="00EE01D9" w:rsidRDefault="00615C2A" w:rsidP="00AC6697">
            <w:pPr>
              <w:spacing w:after="0" w:line="240" w:lineRule="auto"/>
            </w:pPr>
            <w:r w:rsidRPr="00EE01D9">
              <w:t>Students make connections on paper between the activities done outside, and the postulates covered</w:t>
            </w:r>
          </w:p>
        </w:tc>
        <w:tc>
          <w:tcPr>
            <w:tcW w:w="2792" w:type="dxa"/>
            <w:shd w:val="clear" w:color="auto" w:fill="auto"/>
          </w:tcPr>
          <w:p w14:paraId="13428352" w14:textId="44665D76" w:rsidR="00615C2A" w:rsidRPr="00EE01D9" w:rsidRDefault="00615C2A" w:rsidP="00AC6697">
            <w:pPr>
              <w:spacing w:after="0" w:line="240" w:lineRule="auto"/>
            </w:pPr>
            <w:r w:rsidRPr="00EE01D9">
              <w:t>Take up as a class. Have students edit as necessary. Students can demonstrate learning by suggesting alternative models.</w:t>
            </w:r>
          </w:p>
        </w:tc>
      </w:tr>
      <w:tr w:rsidR="00615C2A" w:rsidRPr="00EE01D9" w14:paraId="7E0489F2" w14:textId="77777777" w:rsidTr="00771235">
        <w:tc>
          <w:tcPr>
            <w:tcW w:w="1951" w:type="dxa"/>
            <w:shd w:val="clear" w:color="auto" w:fill="auto"/>
          </w:tcPr>
          <w:p w14:paraId="206F1D74" w14:textId="77777777" w:rsidR="00615C2A" w:rsidRPr="00EE01D9" w:rsidRDefault="00615C2A" w:rsidP="00AC6697">
            <w:pPr>
              <w:spacing w:after="0" w:line="240" w:lineRule="auto"/>
              <w:jc w:val="center"/>
              <w:rPr>
                <w:b/>
              </w:rPr>
            </w:pPr>
            <w:r w:rsidRPr="00EE01D9">
              <w:rPr>
                <w:b/>
              </w:rPr>
              <w:t>NEXT STEPS</w:t>
            </w:r>
          </w:p>
          <w:p w14:paraId="61C9B4CB" w14:textId="1190AA4F" w:rsidR="00615C2A" w:rsidRPr="00EE01D9" w:rsidRDefault="00EB7394" w:rsidP="00AC6697">
            <w:pPr>
              <w:spacing w:after="0" w:line="240" w:lineRule="auto"/>
              <w:jc w:val="center"/>
            </w:pPr>
            <w:r w:rsidRPr="00EE01D9">
              <w:t>(5 min)</w:t>
            </w:r>
          </w:p>
        </w:tc>
        <w:tc>
          <w:tcPr>
            <w:tcW w:w="3461" w:type="dxa"/>
            <w:shd w:val="clear" w:color="auto" w:fill="auto"/>
          </w:tcPr>
          <w:p w14:paraId="1229BECB" w14:textId="08D9E5F3" w:rsidR="00615C2A" w:rsidRPr="00EE01D9" w:rsidRDefault="00615C2A" w:rsidP="00AC6697">
            <w:pPr>
              <w:tabs>
                <w:tab w:val="left" w:pos="2730"/>
              </w:tabs>
              <w:spacing w:line="240" w:lineRule="auto"/>
            </w:pPr>
            <w:r w:rsidRPr="00EE01D9">
              <w:t>Connect the model to further concepts. What would happen to our model outside if we had a smaller space? What if I made it really hot there, would you move faster?</w:t>
            </w:r>
          </w:p>
          <w:p w14:paraId="3DD8E05F" w14:textId="4DE94236" w:rsidR="00771235" w:rsidRPr="00EE01D9" w:rsidRDefault="00771235" w:rsidP="00771235">
            <w:pPr>
              <w:tabs>
                <w:tab w:val="left" w:pos="2730"/>
              </w:tabs>
              <w:spacing w:line="240" w:lineRule="auto"/>
            </w:pPr>
            <w:r w:rsidRPr="00EE01D9">
              <w:t>In what ways can we measure different aspects of gases? (</w:t>
            </w:r>
            <w:proofErr w:type="gramStart"/>
            <w:r w:rsidRPr="00EE01D9">
              <w:t>lead</w:t>
            </w:r>
            <w:proofErr w:type="gramEnd"/>
            <w:r w:rsidRPr="00EE01D9">
              <w:t xml:space="preserve"> to volume/pressure/temp)</w:t>
            </w:r>
          </w:p>
          <w:p w14:paraId="66892C90" w14:textId="4DE94236" w:rsidR="00615C2A" w:rsidRPr="00EE01D9" w:rsidRDefault="00615C2A" w:rsidP="00771235">
            <w:pPr>
              <w:spacing w:after="0" w:line="240" w:lineRule="auto"/>
            </w:pPr>
          </w:p>
        </w:tc>
        <w:tc>
          <w:tcPr>
            <w:tcW w:w="2394" w:type="dxa"/>
            <w:shd w:val="clear" w:color="auto" w:fill="auto"/>
          </w:tcPr>
          <w:p w14:paraId="377F80B5" w14:textId="24255996" w:rsidR="00615C2A" w:rsidRPr="00EE01D9" w:rsidRDefault="00615C2A" w:rsidP="00AC6697">
            <w:pPr>
              <w:spacing w:after="0" w:line="240" w:lineRule="auto"/>
            </w:pPr>
            <w:r w:rsidRPr="00EE01D9">
              <w:t>Students will learn the connections between the activity they experienced firsthand and further learning in the course. Hopefully they will be able to use this metaphor for further principles.</w:t>
            </w:r>
          </w:p>
        </w:tc>
        <w:tc>
          <w:tcPr>
            <w:tcW w:w="2792" w:type="dxa"/>
            <w:shd w:val="clear" w:color="auto" w:fill="auto"/>
          </w:tcPr>
          <w:p w14:paraId="317964EA" w14:textId="32914BBD" w:rsidR="00615C2A" w:rsidRPr="00EE01D9" w:rsidRDefault="00615C2A" w:rsidP="00AC6697">
            <w:pPr>
              <w:spacing w:after="0" w:line="240" w:lineRule="auto"/>
            </w:pPr>
            <w:r w:rsidRPr="00EE01D9">
              <w:t>Discuss these questions as a class, try to refine student understanding via ass</w:t>
            </w:r>
            <w:r w:rsidR="00EE01D9">
              <w:t>essment FOR learning questions. Get students to suggest improvements to our previous model – use assessment AS learning to develop critical thinking.</w:t>
            </w:r>
            <w:bookmarkStart w:id="0" w:name="_GoBack"/>
            <w:bookmarkEnd w:id="0"/>
          </w:p>
          <w:p w14:paraId="0AE8B32F" w14:textId="77777777" w:rsidR="00615C2A" w:rsidRPr="00EE01D9" w:rsidRDefault="00615C2A" w:rsidP="00AC6697">
            <w:pPr>
              <w:spacing w:after="0" w:line="240" w:lineRule="auto"/>
            </w:pPr>
          </w:p>
          <w:p w14:paraId="19213196" w14:textId="77777777" w:rsidR="00615C2A" w:rsidRPr="00EE01D9" w:rsidRDefault="00615C2A" w:rsidP="00AC6697">
            <w:pPr>
              <w:spacing w:after="0" w:line="240" w:lineRule="auto"/>
            </w:pPr>
          </w:p>
          <w:p w14:paraId="29781365" w14:textId="77777777" w:rsidR="00615C2A" w:rsidRPr="00EE01D9" w:rsidRDefault="00615C2A" w:rsidP="00AC6697">
            <w:pPr>
              <w:spacing w:after="0" w:line="240" w:lineRule="auto"/>
            </w:pPr>
          </w:p>
          <w:p w14:paraId="7E8CE39A" w14:textId="77777777" w:rsidR="00615C2A" w:rsidRPr="00EE01D9" w:rsidRDefault="00615C2A" w:rsidP="00AC6697">
            <w:pPr>
              <w:spacing w:after="0" w:line="240" w:lineRule="auto"/>
            </w:pPr>
          </w:p>
        </w:tc>
      </w:tr>
      <w:tr w:rsidR="00615C2A" w:rsidRPr="00EE01D9" w14:paraId="11675ED5" w14:textId="77777777" w:rsidTr="00771235">
        <w:tc>
          <w:tcPr>
            <w:tcW w:w="1951" w:type="dxa"/>
            <w:shd w:val="clear" w:color="auto" w:fill="auto"/>
          </w:tcPr>
          <w:p w14:paraId="049A558F" w14:textId="17B67EE8" w:rsidR="00615C2A" w:rsidRPr="00EE01D9" w:rsidRDefault="00615C2A" w:rsidP="00771235">
            <w:pPr>
              <w:spacing w:after="0" w:line="240" w:lineRule="auto"/>
              <w:jc w:val="center"/>
              <w:rPr>
                <w:b/>
              </w:rPr>
            </w:pPr>
            <w:r w:rsidRPr="00EE01D9">
              <w:rPr>
                <w:b/>
              </w:rPr>
              <w:t>H</w:t>
            </w:r>
            <w:r w:rsidR="00771235" w:rsidRPr="00EE01D9">
              <w:rPr>
                <w:b/>
              </w:rPr>
              <w:t>OMEWORK</w:t>
            </w:r>
          </w:p>
        </w:tc>
        <w:tc>
          <w:tcPr>
            <w:tcW w:w="3461" w:type="dxa"/>
            <w:shd w:val="clear" w:color="auto" w:fill="auto"/>
          </w:tcPr>
          <w:p w14:paraId="41EDBBE4" w14:textId="77777777" w:rsidR="00615C2A" w:rsidRPr="00EE01D9" w:rsidRDefault="00615C2A" w:rsidP="00AC6697">
            <w:pPr>
              <w:tabs>
                <w:tab w:val="left" w:pos="2730"/>
              </w:tabs>
              <w:spacing w:line="240" w:lineRule="auto"/>
            </w:pPr>
            <w:r w:rsidRPr="00EE01D9">
              <w:t>Think of why we might want to use an ideal gas as opposed to a real gas</w:t>
            </w:r>
          </w:p>
          <w:p w14:paraId="2FD0F637" w14:textId="3EFA5648" w:rsidR="00615C2A" w:rsidRPr="00EE01D9" w:rsidRDefault="00615C2A" w:rsidP="00AC6697">
            <w:pPr>
              <w:tabs>
                <w:tab w:val="left" w:pos="2730"/>
              </w:tabs>
              <w:spacing w:line="240" w:lineRule="auto"/>
            </w:pPr>
            <w:r w:rsidRPr="00EE01D9">
              <w:t xml:space="preserve">What are some real-life applications of knowledge about </w:t>
            </w:r>
            <w:proofErr w:type="gramStart"/>
            <w:r w:rsidRPr="00EE01D9">
              <w:t>gases.</w:t>
            </w:r>
            <w:proofErr w:type="gramEnd"/>
          </w:p>
        </w:tc>
        <w:tc>
          <w:tcPr>
            <w:tcW w:w="2394" w:type="dxa"/>
            <w:shd w:val="clear" w:color="auto" w:fill="auto"/>
          </w:tcPr>
          <w:p w14:paraId="7E825659" w14:textId="4F2F5176" w:rsidR="00615C2A" w:rsidRPr="00EE01D9" w:rsidRDefault="00771235" w:rsidP="00AC6697">
            <w:pPr>
              <w:spacing w:after="0" w:line="240" w:lineRule="auto"/>
            </w:pPr>
            <w:r w:rsidRPr="00EE01D9">
              <w:t xml:space="preserve">Open ended questions to allow students to think creatively and consider </w:t>
            </w:r>
            <w:proofErr w:type="spellStart"/>
            <w:r w:rsidRPr="00EE01D9">
              <w:t>chem</w:t>
            </w:r>
            <w:proofErr w:type="spellEnd"/>
            <w:r w:rsidRPr="00EE01D9">
              <w:t xml:space="preserve"> in everyday life</w:t>
            </w:r>
          </w:p>
        </w:tc>
        <w:tc>
          <w:tcPr>
            <w:tcW w:w="2792" w:type="dxa"/>
            <w:shd w:val="clear" w:color="auto" w:fill="auto"/>
          </w:tcPr>
          <w:p w14:paraId="69378147" w14:textId="65550B22" w:rsidR="00615C2A" w:rsidRPr="00EE01D9" w:rsidRDefault="00771235" w:rsidP="00AC6697">
            <w:pPr>
              <w:spacing w:after="0" w:line="240" w:lineRule="auto"/>
            </w:pPr>
            <w:r w:rsidRPr="00EE01D9">
              <w:t>Take it up the next class (class discussion)</w:t>
            </w:r>
          </w:p>
        </w:tc>
      </w:tr>
    </w:tbl>
    <w:p w14:paraId="1B1DA841" w14:textId="560EF366" w:rsidR="00E42802" w:rsidRPr="00EE01D9" w:rsidRDefault="00E42802" w:rsidP="00AC6697">
      <w:pPr>
        <w:spacing w:after="0" w:line="240" w:lineRule="auto"/>
      </w:pPr>
    </w:p>
    <w:sectPr w:rsidR="00E42802" w:rsidRPr="00EE01D9" w:rsidSect="001B632B">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89198" w14:textId="77777777" w:rsidR="002F24E6" w:rsidRDefault="002F24E6" w:rsidP="00B7601C">
      <w:pPr>
        <w:spacing w:after="0" w:line="240" w:lineRule="auto"/>
      </w:pPr>
      <w:r>
        <w:separator/>
      </w:r>
    </w:p>
  </w:endnote>
  <w:endnote w:type="continuationSeparator" w:id="0">
    <w:p w14:paraId="6639C8CE" w14:textId="77777777" w:rsidR="002F24E6" w:rsidRDefault="002F24E6" w:rsidP="00B7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C96C2" w14:textId="77777777" w:rsidR="002F24E6" w:rsidRDefault="002F24E6" w:rsidP="00B7601C">
      <w:pPr>
        <w:spacing w:after="0" w:line="240" w:lineRule="auto"/>
      </w:pPr>
      <w:r>
        <w:separator/>
      </w:r>
    </w:p>
  </w:footnote>
  <w:footnote w:type="continuationSeparator" w:id="0">
    <w:p w14:paraId="3EDA67A3" w14:textId="77777777" w:rsidR="002F24E6" w:rsidRDefault="002F24E6" w:rsidP="00B7601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26B2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CD7846"/>
    <w:multiLevelType w:val="hybridMultilevel"/>
    <w:tmpl w:val="943C6250"/>
    <w:lvl w:ilvl="0" w:tplc="2D045080">
      <w:start w:val="1"/>
      <w:numFmt w:val="decimal"/>
      <w:lvlText w:val="%1)"/>
      <w:lvlJc w:val="left"/>
      <w:pPr>
        <w:ind w:left="376" w:hanging="360"/>
      </w:pPr>
      <w:rPr>
        <w:rFonts w:hint="default"/>
      </w:rPr>
    </w:lvl>
    <w:lvl w:ilvl="1" w:tplc="04090019" w:tentative="1">
      <w:start w:val="1"/>
      <w:numFmt w:val="lowerLetter"/>
      <w:lvlText w:val="%2."/>
      <w:lvlJc w:val="left"/>
      <w:pPr>
        <w:ind w:left="1096" w:hanging="360"/>
      </w:pPr>
    </w:lvl>
    <w:lvl w:ilvl="2" w:tplc="0409001B" w:tentative="1">
      <w:start w:val="1"/>
      <w:numFmt w:val="lowerRoman"/>
      <w:lvlText w:val="%3."/>
      <w:lvlJc w:val="right"/>
      <w:pPr>
        <w:ind w:left="1816" w:hanging="180"/>
      </w:pPr>
    </w:lvl>
    <w:lvl w:ilvl="3" w:tplc="0409000F" w:tentative="1">
      <w:start w:val="1"/>
      <w:numFmt w:val="decimal"/>
      <w:lvlText w:val="%4."/>
      <w:lvlJc w:val="left"/>
      <w:pPr>
        <w:ind w:left="2536" w:hanging="360"/>
      </w:pPr>
    </w:lvl>
    <w:lvl w:ilvl="4" w:tplc="04090019" w:tentative="1">
      <w:start w:val="1"/>
      <w:numFmt w:val="lowerLetter"/>
      <w:lvlText w:val="%5."/>
      <w:lvlJc w:val="left"/>
      <w:pPr>
        <w:ind w:left="3256" w:hanging="360"/>
      </w:pPr>
    </w:lvl>
    <w:lvl w:ilvl="5" w:tplc="0409001B" w:tentative="1">
      <w:start w:val="1"/>
      <w:numFmt w:val="lowerRoman"/>
      <w:lvlText w:val="%6."/>
      <w:lvlJc w:val="right"/>
      <w:pPr>
        <w:ind w:left="3976" w:hanging="180"/>
      </w:pPr>
    </w:lvl>
    <w:lvl w:ilvl="6" w:tplc="0409000F" w:tentative="1">
      <w:start w:val="1"/>
      <w:numFmt w:val="decimal"/>
      <w:lvlText w:val="%7."/>
      <w:lvlJc w:val="left"/>
      <w:pPr>
        <w:ind w:left="4696" w:hanging="360"/>
      </w:pPr>
    </w:lvl>
    <w:lvl w:ilvl="7" w:tplc="04090019" w:tentative="1">
      <w:start w:val="1"/>
      <w:numFmt w:val="lowerLetter"/>
      <w:lvlText w:val="%8."/>
      <w:lvlJc w:val="left"/>
      <w:pPr>
        <w:ind w:left="5416" w:hanging="360"/>
      </w:pPr>
    </w:lvl>
    <w:lvl w:ilvl="8" w:tplc="0409001B" w:tentative="1">
      <w:start w:val="1"/>
      <w:numFmt w:val="lowerRoman"/>
      <w:lvlText w:val="%9."/>
      <w:lvlJc w:val="right"/>
      <w:pPr>
        <w:ind w:left="6136" w:hanging="180"/>
      </w:pPr>
    </w:lvl>
  </w:abstractNum>
  <w:abstractNum w:abstractNumId="2">
    <w:nsid w:val="04EE52DF"/>
    <w:multiLevelType w:val="hybridMultilevel"/>
    <w:tmpl w:val="8326BDD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07E7E14"/>
    <w:multiLevelType w:val="hybridMultilevel"/>
    <w:tmpl w:val="1C6CD474"/>
    <w:lvl w:ilvl="0" w:tplc="61F44AC6">
      <w:start w:val="2"/>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0A56C5F"/>
    <w:multiLevelType w:val="hybridMultilevel"/>
    <w:tmpl w:val="997CDA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D20315C"/>
    <w:multiLevelType w:val="hybridMultilevel"/>
    <w:tmpl w:val="609CB1C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DA10CAB"/>
    <w:multiLevelType w:val="hybridMultilevel"/>
    <w:tmpl w:val="CF9AE748"/>
    <w:lvl w:ilvl="0" w:tplc="6172C7F6">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2B17AC"/>
    <w:multiLevelType w:val="hybridMultilevel"/>
    <w:tmpl w:val="3B34CBE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F0B197E"/>
    <w:multiLevelType w:val="hybridMultilevel"/>
    <w:tmpl w:val="302208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8C70C50"/>
    <w:multiLevelType w:val="hybridMultilevel"/>
    <w:tmpl w:val="130ACD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4F1BF6"/>
    <w:multiLevelType w:val="hybridMultilevel"/>
    <w:tmpl w:val="C8867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94E96"/>
    <w:multiLevelType w:val="hybridMultilevel"/>
    <w:tmpl w:val="7654DCB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CB06204"/>
    <w:multiLevelType w:val="hybridMultilevel"/>
    <w:tmpl w:val="008E8A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1227F31"/>
    <w:multiLevelType w:val="hybridMultilevel"/>
    <w:tmpl w:val="58647C20"/>
    <w:lvl w:ilvl="0" w:tplc="00C84DDC">
      <w:start w:val="1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DA6B2E"/>
    <w:multiLevelType w:val="hybridMultilevel"/>
    <w:tmpl w:val="1332C70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86769A0"/>
    <w:multiLevelType w:val="hybridMultilevel"/>
    <w:tmpl w:val="BB6EE36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CA81A39"/>
    <w:multiLevelType w:val="hybridMultilevel"/>
    <w:tmpl w:val="3246330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11"/>
  </w:num>
  <w:num w:numId="5">
    <w:abstractNumId w:val="12"/>
  </w:num>
  <w:num w:numId="6">
    <w:abstractNumId w:val="3"/>
  </w:num>
  <w:num w:numId="7">
    <w:abstractNumId w:val="14"/>
  </w:num>
  <w:num w:numId="8">
    <w:abstractNumId w:val="7"/>
  </w:num>
  <w:num w:numId="9">
    <w:abstractNumId w:val="16"/>
  </w:num>
  <w:num w:numId="10">
    <w:abstractNumId w:val="8"/>
  </w:num>
  <w:num w:numId="11">
    <w:abstractNumId w:val="5"/>
  </w:num>
  <w:num w:numId="12">
    <w:abstractNumId w:val="2"/>
  </w:num>
  <w:num w:numId="13">
    <w:abstractNumId w:val="0"/>
  </w:num>
  <w:num w:numId="14">
    <w:abstractNumId w:val="6"/>
  </w:num>
  <w:num w:numId="15">
    <w:abstractNumId w:val="1"/>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C59"/>
    <w:rsid w:val="00036337"/>
    <w:rsid w:val="000B5A8F"/>
    <w:rsid w:val="001B632B"/>
    <w:rsid w:val="0023121A"/>
    <w:rsid w:val="00264B31"/>
    <w:rsid w:val="0029098E"/>
    <w:rsid w:val="002B2852"/>
    <w:rsid w:val="002F24E6"/>
    <w:rsid w:val="003A0A32"/>
    <w:rsid w:val="004B4FEF"/>
    <w:rsid w:val="00615C2A"/>
    <w:rsid w:val="0066603D"/>
    <w:rsid w:val="006E1513"/>
    <w:rsid w:val="006E434B"/>
    <w:rsid w:val="006E77DD"/>
    <w:rsid w:val="007266C6"/>
    <w:rsid w:val="00771235"/>
    <w:rsid w:val="007D4A15"/>
    <w:rsid w:val="008151EA"/>
    <w:rsid w:val="008970BF"/>
    <w:rsid w:val="00897B86"/>
    <w:rsid w:val="00910A50"/>
    <w:rsid w:val="009C0BF8"/>
    <w:rsid w:val="00A04C6A"/>
    <w:rsid w:val="00A26A9D"/>
    <w:rsid w:val="00AC6697"/>
    <w:rsid w:val="00AF5386"/>
    <w:rsid w:val="00B17583"/>
    <w:rsid w:val="00B7601C"/>
    <w:rsid w:val="00C44BDF"/>
    <w:rsid w:val="00C52FE8"/>
    <w:rsid w:val="00C572C9"/>
    <w:rsid w:val="00C7177D"/>
    <w:rsid w:val="00C831B3"/>
    <w:rsid w:val="00C95580"/>
    <w:rsid w:val="00CC7F8C"/>
    <w:rsid w:val="00CD6828"/>
    <w:rsid w:val="00D1056F"/>
    <w:rsid w:val="00D526B8"/>
    <w:rsid w:val="00D900B9"/>
    <w:rsid w:val="00D944BC"/>
    <w:rsid w:val="00DB1C59"/>
    <w:rsid w:val="00DD785B"/>
    <w:rsid w:val="00DE6F01"/>
    <w:rsid w:val="00DF2475"/>
    <w:rsid w:val="00E27CD5"/>
    <w:rsid w:val="00E42802"/>
    <w:rsid w:val="00E562B3"/>
    <w:rsid w:val="00EB7394"/>
    <w:rsid w:val="00EE0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C9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4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01C"/>
    <w:pPr>
      <w:tabs>
        <w:tab w:val="center" w:pos="4680"/>
        <w:tab w:val="right" w:pos="9360"/>
      </w:tabs>
    </w:pPr>
  </w:style>
  <w:style w:type="character" w:customStyle="1" w:styleId="HeaderChar">
    <w:name w:val="Header Char"/>
    <w:link w:val="Header"/>
    <w:uiPriority w:val="99"/>
    <w:rsid w:val="00B7601C"/>
    <w:rPr>
      <w:sz w:val="22"/>
      <w:szCs w:val="22"/>
      <w:lang w:eastAsia="en-US"/>
    </w:rPr>
  </w:style>
  <w:style w:type="paragraph" w:styleId="Footer">
    <w:name w:val="footer"/>
    <w:basedOn w:val="Normal"/>
    <w:link w:val="FooterChar"/>
    <w:uiPriority w:val="99"/>
    <w:unhideWhenUsed/>
    <w:rsid w:val="00B7601C"/>
    <w:pPr>
      <w:tabs>
        <w:tab w:val="center" w:pos="4680"/>
        <w:tab w:val="right" w:pos="9360"/>
      </w:tabs>
    </w:pPr>
  </w:style>
  <w:style w:type="character" w:customStyle="1" w:styleId="FooterChar">
    <w:name w:val="Footer Char"/>
    <w:link w:val="Footer"/>
    <w:uiPriority w:val="99"/>
    <w:rsid w:val="00B7601C"/>
    <w:rPr>
      <w:sz w:val="22"/>
      <w:szCs w:val="22"/>
      <w:lang w:eastAsia="en-US"/>
    </w:rPr>
  </w:style>
  <w:style w:type="paragraph" w:styleId="BalloonText">
    <w:name w:val="Balloon Text"/>
    <w:basedOn w:val="Normal"/>
    <w:link w:val="BalloonTextChar"/>
    <w:uiPriority w:val="99"/>
    <w:semiHidden/>
    <w:unhideWhenUsed/>
    <w:rsid w:val="00B760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601C"/>
    <w:rPr>
      <w:rFonts w:ascii="Tahoma" w:hAnsi="Tahoma" w:cs="Tahoma"/>
      <w:sz w:val="16"/>
      <w:szCs w:val="16"/>
      <w:lang w:eastAsia="en-US"/>
    </w:rPr>
  </w:style>
  <w:style w:type="paragraph" w:styleId="ListParagraph">
    <w:name w:val="List Paragraph"/>
    <w:basedOn w:val="Normal"/>
    <w:uiPriority w:val="72"/>
    <w:rsid w:val="006660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44B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7601C"/>
    <w:pPr>
      <w:tabs>
        <w:tab w:val="center" w:pos="4680"/>
        <w:tab w:val="right" w:pos="9360"/>
      </w:tabs>
    </w:pPr>
  </w:style>
  <w:style w:type="character" w:customStyle="1" w:styleId="HeaderChar">
    <w:name w:val="Header Char"/>
    <w:link w:val="Header"/>
    <w:uiPriority w:val="99"/>
    <w:rsid w:val="00B7601C"/>
    <w:rPr>
      <w:sz w:val="22"/>
      <w:szCs w:val="22"/>
      <w:lang w:eastAsia="en-US"/>
    </w:rPr>
  </w:style>
  <w:style w:type="paragraph" w:styleId="Footer">
    <w:name w:val="footer"/>
    <w:basedOn w:val="Normal"/>
    <w:link w:val="FooterChar"/>
    <w:uiPriority w:val="99"/>
    <w:unhideWhenUsed/>
    <w:rsid w:val="00B7601C"/>
    <w:pPr>
      <w:tabs>
        <w:tab w:val="center" w:pos="4680"/>
        <w:tab w:val="right" w:pos="9360"/>
      </w:tabs>
    </w:pPr>
  </w:style>
  <w:style w:type="character" w:customStyle="1" w:styleId="FooterChar">
    <w:name w:val="Footer Char"/>
    <w:link w:val="Footer"/>
    <w:uiPriority w:val="99"/>
    <w:rsid w:val="00B7601C"/>
    <w:rPr>
      <w:sz w:val="22"/>
      <w:szCs w:val="22"/>
      <w:lang w:eastAsia="en-US"/>
    </w:rPr>
  </w:style>
  <w:style w:type="paragraph" w:styleId="BalloonText">
    <w:name w:val="Balloon Text"/>
    <w:basedOn w:val="Normal"/>
    <w:link w:val="BalloonTextChar"/>
    <w:uiPriority w:val="99"/>
    <w:semiHidden/>
    <w:unhideWhenUsed/>
    <w:rsid w:val="00B760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7601C"/>
    <w:rPr>
      <w:rFonts w:ascii="Tahoma" w:hAnsi="Tahoma" w:cs="Tahoma"/>
      <w:sz w:val="16"/>
      <w:szCs w:val="16"/>
      <w:lang w:eastAsia="en-US"/>
    </w:rPr>
  </w:style>
  <w:style w:type="paragraph" w:styleId="ListParagraph">
    <w:name w:val="List Paragraph"/>
    <w:basedOn w:val="Normal"/>
    <w:uiPriority w:val="72"/>
    <w:rsid w:val="006660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721</Words>
  <Characters>4112</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Education Commons</dc:creator>
  <cp:keywords/>
  <dc:description/>
  <cp:lastModifiedBy>David Sheps</cp:lastModifiedBy>
  <cp:revision>8</cp:revision>
  <cp:lastPrinted>2011-10-21T05:46:00Z</cp:lastPrinted>
  <dcterms:created xsi:type="dcterms:W3CDTF">2011-10-15T16:57:00Z</dcterms:created>
  <dcterms:modified xsi:type="dcterms:W3CDTF">2011-10-21T05:47:00Z</dcterms:modified>
</cp:coreProperties>
</file>